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56D46" w14:textId="499E0747" w:rsidR="00501802" w:rsidRPr="00D379D8" w:rsidRDefault="00501802" w:rsidP="00501802">
      <w:pPr>
        <w:tabs>
          <w:tab w:val="left" w:pos="1701"/>
          <w:tab w:val="right" w:pos="9639"/>
        </w:tabs>
        <w:spacing w:after="60"/>
        <w:rPr>
          <w:b/>
          <w:sz w:val="32"/>
          <w:szCs w:val="32"/>
          <w:highlight w:val="yellow"/>
          <w:lang w:val="en-US"/>
        </w:rPr>
      </w:pPr>
      <w:r w:rsidRPr="00D379D8">
        <w:rPr>
          <w:b/>
          <w:sz w:val="24"/>
          <w:szCs w:val="24"/>
          <w:lang w:val="en-US"/>
        </w:rPr>
        <w:t>3GPP TSG-RAN WG2#103</w:t>
      </w:r>
      <w:r w:rsidRPr="00D379D8">
        <w:rPr>
          <w:b/>
          <w:lang w:val="en-US"/>
        </w:rPr>
        <w:tab/>
      </w:r>
      <w:proofErr w:type="spellStart"/>
      <w:r w:rsidRPr="00D379D8">
        <w:rPr>
          <w:b/>
          <w:sz w:val="32"/>
          <w:szCs w:val="32"/>
          <w:lang w:val="en-US"/>
        </w:rPr>
        <w:t>Tdoc</w:t>
      </w:r>
      <w:proofErr w:type="spellEnd"/>
      <w:r w:rsidRPr="00D379D8">
        <w:rPr>
          <w:b/>
          <w:sz w:val="32"/>
          <w:szCs w:val="32"/>
          <w:lang w:val="en-US"/>
        </w:rPr>
        <w:t xml:space="preserve"> </w:t>
      </w:r>
      <w:r w:rsidR="00C70FF2" w:rsidRPr="00C70FF2">
        <w:rPr>
          <w:b/>
          <w:sz w:val="32"/>
          <w:szCs w:val="32"/>
          <w:lang w:val="en-US"/>
        </w:rPr>
        <w:t>R2-1811627</w:t>
      </w:r>
    </w:p>
    <w:p w14:paraId="4A9DF091" w14:textId="4A9EF848" w:rsidR="00501802" w:rsidRPr="00D379D8" w:rsidRDefault="00501802" w:rsidP="00501802">
      <w:pPr>
        <w:tabs>
          <w:tab w:val="left" w:pos="1701"/>
          <w:tab w:val="right" w:pos="9639"/>
        </w:tabs>
        <w:spacing w:after="240"/>
        <w:rPr>
          <w:b/>
          <w:sz w:val="24"/>
          <w:szCs w:val="24"/>
          <w:lang w:val="en-US"/>
        </w:rPr>
      </w:pPr>
      <w:r w:rsidRPr="00D379D8">
        <w:rPr>
          <w:b/>
          <w:sz w:val="24"/>
          <w:szCs w:val="24"/>
          <w:lang w:val="en-US"/>
        </w:rPr>
        <w:t>Gothenburg, Sweden, 20</w:t>
      </w:r>
      <w:r w:rsidRPr="00D379D8">
        <w:rPr>
          <w:b/>
          <w:sz w:val="24"/>
          <w:szCs w:val="24"/>
          <w:vertAlign w:val="superscript"/>
          <w:lang w:val="en-US"/>
        </w:rPr>
        <w:t>th</w:t>
      </w:r>
      <w:r w:rsidRPr="00D379D8">
        <w:rPr>
          <w:b/>
          <w:sz w:val="24"/>
          <w:szCs w:val="24"/>
          <w:lang w:val="en-US"/>
        </w:rPr>
        <w:t xml:space="preserve"> – 24</w:t>
      </w:r>
      <w:r w:rsidRPr="00D379D8">
        <w:rPr>
          <w:b/>
          <w:sz w:val="24"/>
          <w:szCs w:val="24"/>
          <w:vertAlign w:val="superscript"/>
          <w:lang w:val="en-US"/>
        </w:rPr>
        <w:t>th</w:t>
      </w:r>
      <w:r w:rsidRPr="00D379D8">
        <w:rPr>
          <w:b/>
          <w:sz w:val="24"/>
          <w:szCs w:val="24"/>
          <w:lang w:val="en-US"/>
        </w:rPr>
        <w:t xml:space="preserve"> August 2018</w:t>
      </w:r>
      <w:r>
        <w:rPr>
          <w:b/>
          <w:sz w:val="24"/>
          <w:szCs w:val="24"/>
          <w:lang w:val="en-US"/>
        </w:rPr>
        <w:tab/>
      </w:r>
      <w:r w:rsidRPr="00501802">
        <w:rPr>
          <w:b/>
          <w:sz w:val="22"/>
          <w:szCs w:val="22"/>
          <w:lang w:val="en-US"/>
        </w:rPr>
        <w:t>Resubmission of R2-18100</w:t>
      </w:r>
      <w:r>
        <w:rPr>
          <w:b/>
          <w:sz w:val="22"/>
          <w:szCs w:val="22"/>
          <w:lang w:val="en-US"/>
        </w:rPr>
        <w:t>58</w:t>
      </w:r>
    </w:p>
    <w:p w14:paraId="0C4FDF86" w14:textId="77777777" w:rsidR="0032193D" w:rsidRPr="00501802" w:rsidRDefault="0032193D" w:rsidP="00300AE8">
      <w:pPr>
        <w:pStyle w:val="3GPPHeader"/>
        <w:rPr>
          <w:sz w:val="22"/>
          <w:szCs w:val="22"/>
          <w:lang w:val="en-US"/>
        </w:rPr>
      </w:pPr>
    </w:p>
    <w:p w14:paraId="1E3D9718" w14:textId="552B0FA2" w:rsidR="00300AE8" w:rsidRPr="00E53927" w:rsidRDefault="00300AE8" w:rsidP="00300AE8">
      <w:pPr>
        <w:pStyle w:val="3GPPHeader"/>
        <w:rPr>
          <w:sz w:val="22"/>
          <w:szCs w:val="22"/>
          <w:lang w:val="en-US"/>
        </w:rPr>
      </w:pPr>
      <w:r w:rsidRPr="00332838">
        <w:rPr>
          <w:sz w:val="22"/>
          <w:szCs w:val="22"/>
          <w:lang w:val="en-US"/>
        </w:rPr>
        <w:t>Agenda Item:</w:t>
      </w:r>
      <w:r w:rsidRPr="00332838">
        <w:rPr>
          <w:sz w:val="22"/>
          <w:szCs w:val="22"/>
          <w:lang w:val="en-US"/>
        </w:rPr>
        <w:tab/>
      </w:r>
      <w:r w:rsidR="00FB0F81" w:rsidRPr="00332838">
        <w:rPr>
          <w:sz w:val="22"/>
          <w:szCs w:val="22"/>
          <w:lang w:val="en-US"/>
        </w:rPr>
        <w:t>10.</w:t>
      </w:r>
      <w:r w:rsidR="00F64910" w:rsidRPr="00332838">
        <w:rPr>
          <w:sz w:val="22"/>
          <w:szCs w:val="22"/>
          <w:lang w:val="en-US"/>
        </w:rPr>
        <w:t>3.</w:t>
      </w:r>
      <w:bookmarkStart w:id="0" w:name="_GoBack"/>
      <w:bookmarkEnd w:id="0"/>
      <w:r w:rsidR="00332838" w:rsidRPr="00C70FF2">
        <w:rPr>
          <w:sz w:val="22"/>
          <w:szCs w:val="22"/>
          <w:lang w:val="en-US"/>
        </w:rPr>
        <w:t>1</w:t>
      </w:r>
      <w:r w:rsidR="00E74691" w:rsidRPr="00C70FF2">
        <w:rPr>
          <w:sz w:val="22"/>
          <w:szCs w:val="22"/>
          <w:lang w:val="en-US"/>
        </w:rPr>
        <w:t>.</w:t>
      </w:r>
      <w:r w:rsidR="002A158C" w:rsidRPr="00C70FF2">
        <w:rPr>
          <w:sz w:val="22"/>
          <w:szCs w:val="22"/>
          <w:lang w:val="en-US"/>
        </w:rPr>
        <w:t>10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58E482A5"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186A25">
        <w:rPr>
          <w:sz w:val="22"/>
          <w:szCs w:val="22"/>
          <w:lang w:val="en-US"/>
        </w:rPr>
        <w:t>-</w:t>
      </w:r>
      <w:r w:rsidR="00B80220">
        <w:rPr>
          <w:sz w:val="22"/>
          <w:szCs w:val="22"/>
          <w:lang w:val="en-US"/>
        </w:rPr>
        <w:t>D</w:t>
      </w:r>
      <w:r w:rsidR="00BE4CE7">
        <w:rPr>
          <w:sz w:val="22"/>
          <w:szCs w:val="22"/>
          <w:lang w:val="en-US"/>
        </w:rPr>
        <w:t xml:space="preserve">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27814377" w:rsidR="003D5CF3" w:rsidRDefault="003D5CF3" w:rsidP="003D5CF3">
      <w:pPr>
        <w:pStyle w:val="BodyText"/>
      </w:pPr>
      <w:r>
        <w:t xml:space="preserve">There is a constant need for improving the battery lifetime of mobile devices. Thus, reducing the time a device needs to monitor the DL will help the UE save </w:t>
      </w:r>
      <w:r w:rsidR="00A22933">
        <w:t xml:space="preserve">energy </w:t>
      </w:r>
      <w:r>
        <w:t>and extending the battery lifetime.</w:t>
      </w:r>
    </w:p>
    <w:p w14:paraId="509ED635" w14:textId="1E921D80"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w:t>
      </w:r>
      <w:proofErr w:type="spellStart"/>
      <w:r w:rsidR="008D5E65">
        <w:t>on</w:t>
      </w:r>
      <w:r w:rsidRPr="005C06D6">
        <w:t>Duration</w:t>
      </w:r>
      <w:proofErr w:type="spellEnd"/>
      <w:r w:rsidRPr="005C06D6">
        <w:t xml:space="preserve">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3D785250" w:rsidR="003D5CF3" w:rsidRDefault="00BA6A30" w:rsidP="003D5CF3">
                            <w:proofErr w:type="spellStart"/>
                            <w:r>
                              <w:t>on</w:t>
                            </w:r>
                            <w:r w:rsidR="003D5CF3">
                              <w:t>Duration</w:t>
                            </w:r>
                            <w:proofErr w:type="spellEnd"/>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3D785250" w:rsidR="003D5CF3" w:rsidRDefault="00BA6A30" w:rsidP="003D5CF3">
                      <w:proofErr w:type="spellStart"/>
                      <w:r>
                        <w:t>on</w:t>
                      </w:r>
                      <w:r w:rsidR="003D5CF3">
                        <w:t>Duration</w:t>
                      </w:r>
                      <w:proofErr w:type="spellEnd"/>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63D54748" w:rsidR="003D5CF3" w:rsidRDefault="00BA6A30" w:rsidP="003D5CF3">
                            <w:proofErr w:type="spellStart"/>
                            <w:r>
                              <w:t>on</w:t>
                            </w:r>
                            <w:r w:rsidR="003D5CF3">
                              <w:t>Duration</w:t>
                            </w:r>
                            <w:proofErr w:type="spellEnd"/>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63D54748" w:rsidR="003D5CF3" w:rsidRDefault="00BA6A30" w:rsidP="003D5CF3">
                      <w:proofErr w:type="spellStart"/>
                      <w:r>
                        <w:t>on</w:t>
                      </w:r>
                      <w:r w:rsidR="003D5CF3">
                        <w:t>Duration</w:t>
                      </w:r>
                      <w:proofErr w:type="spellEnd"/>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14="http://schemas.microsoft.com/office/drawing/2010/main" xmlns:a="http://schemas.openxmlformats.org/drawingml/2006/main">
            <w:pict w14:anchorId="5BDC5C66">
              <v:shapetype id="_x0000_t32" coordsize="21600,21600" o:oned="t" filled="f" o:spt="32" path="m,l21600,21600e" w14:anchorId="6B826005">
                <v:path fillok="f" arrowok="t" o:connecttype="none"/>
                <o:lock v:ext="edit" shapetype="t"/>
              </v:shapetype>
              <v:shape id="AutoShape 6"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7B373EFE">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2B34CEA7" w:rsidR="003D5CF3" w:rsidRDefault="00BA6A30" w:rsidP="003D5CF3">
                              <w:proofErr w:type="spellStart"/>
                              <w:r>
                                <w:t>on</w:t>
                              </w:r>
                              <w:r w:rsidR="003D5CF3">
                                <w:t>Duration</w:t>
                              </w:r>
                              <w:proofErr w:type="spellEnd"/>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5Mug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2B34CEA7" w:rsidR="003D5CF3" w:rsidRDefault="00BA6A30" w:rsidP="003D5CF3">
                        <w:proofErr w:type="spellStart"/>
                        <w:r>
                          <w:t>on</w:t>
                        </w:r>
                        <w:r w:rsidR="003D5CF3">
                          <w:t>Duration</w:t>
                        </w:r>
                        <w:proofErr w:type="spellEnd"/>
                      </w:p>
                    </w:txbxContent>
                  </v:textbox>
                </v:shape>
                <w10:anchorlock/>
              </v:group>
            </w:pict>
          </mc:Fallback>
        </mc:AlternateContent>
      </w:r>
    </w:p>
    <w:p w14:paraId="4FA77C98" w14:textId="1F008972"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xml:space="preserve">: C-DRX cycles with </w:t>
      </w:r>
      <w:proofErr w:type="spellStart"/>
      <w:r w:rsidR="008D5E65">
        <w:rPr>
          <w:b w:val="0"/>
        </w:rPr>
        <w:t>on</w:t>
      </w:r>
      <w:r w:rsidR="003D5CF3">
        <w:rPr>
          <w:b w:val="0"/>
        </w:rPr>
        <w:t>Duration</w:t>
      </w:r>
      <w:proofErr w:type="spellEnd"/>
      <w:r w:rsidR="003D5CF3">
        <w:rPr>
          <w:b w:val="0"/>
        </w:rPr>
        <w:t xml:space="preserve"> periods</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4F5BCFA"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w:t>
      </w:r>
      <w:proofErr w:type="spellStart"/>
      <w:r w:rsidR="008D5E65">
        <w:rPr>
          <w:lang w:val="en-US"/>
        </w:rPr>
        <w:t>on</w:t>
      </w:r>
      <w:r w:rsidRPr="003D5CF3">
        <w:rPr>
          <w:lang w:val="en-US"/>
        </w:rPr>
        <w:t>Duration</w:t>
      </w:r>
      <w:proofErr w:type="spellEnd"/>
      <w:r w:rsidRPr="003D5CF3">
        <w:rPr>
          <w:lang w:val="en-US"/>
        </w:rPr>
        <w:t xml:space="preserve"> period. A typical setting for LTE C-DRX </w:t>
      </w:r>
      <w:proofErr w:type="spellStart"/>
      <w:r w:rsidR="008D5E65">
        <w:rPr>
          <w:lang w:val="en-US"/>
        </w:rPr>
        <w:t>on</w:t>
      </w:r>
      <w:r w:rsidRPr="003D5CF3">
        <w:rPr>
          <w:lang w:val="en-US"/>
        </w:rPr>
        <w:t>Duration</w:t>
      </w:r>
      <w:proofErr w:type="spellEnd"/>
      <w:r w:rsidRPr="003D5CF3">
        <w:rPr>
          <w:lang w:val="en-US"/>
        </w:rPr>
        <w:t xml:space="preserve"> is observed to be in the order of tens of milliseconds and thus, the UE must stay awake for the entire </w:t>
      </w:r>
      <w:proofErr w:type="spellStart"/>
      <w:r w:rsidR="008D5E65">
        <w:rPr>
          <w:lang w:val="en-US"/>
        </w:rPr>
        <w:t>on</w:t>
      </w:r>
      <w:r w:rsidRPr="003D5CF3">
        <w:rPr>
          <w:lang w:val="en-US"/>
        </w:rPr>
        <w:t>Duration</w:t>
      </w:r>
      <w:proofErr w:type="spellEnd"/>
      <w:r w:rsidRPr="003D5CF3">
        <w:rPr>
          <w:lang w:val="en-US"/>
        </w:rPr>
        <w:t xml:space="preserve"> even if there is no data scheduled for the UE. This could be viewed as a power waste for the UE. </w:t>
      </w:r>
    </w:p>
    <w:p w14:paraId="26F25900" w14:textId="2FF9C0EE" w:rsidR="00157B0E" w:rsidRPr="003D5CF3" w:rsidRDefault="00157B0E" w:rsidP="00BE4CE7">
      <w:pPr>
        <w:pStyle w:val="Observation"/>
        <w:rPr>
          <w:lang w:val="en-US"/>
        </w:rPr>
      </w:pPr>
      <w:bookmarkStart w:id="2" w:name="_Toc506235674"/>
      <w:bookmarkStart w:id="3" w:name="_Toc506235728"/>
      <w:bookmarkStart w:id="4" w:name="_Toc506469719"/>
      <w:bookmarkStart w:id="5" w:name="_Toc510709336"/>
      <w:r>
        <w:rPr>
          <w:lang w:val="en-US"/>
        </w:rPr>
        <w:t>Reducing monitoring time in C-DRX will reduce energy consumption</w:t>
      </w:r>
      <w:r w:rsidR="00BE4CE7">
        <w:rPr>
          <w:lang w:val="en-US"/>
        </w:rPr>
        <w:t>.</w:t>
      </w:r>
      <w:bookmarkEnd w:id="2"/>
      <w:bookmarkEnd w:id="3"/>
      <w:bookmarkEnd w:id="4"/>
      <w:bookmarkEnd w:id="5"/>
    </w:p>
    <w:p w14:paraId="60ECC961" w14:textId="083DCDB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 xml:space="preserve">a valid DCI during the </w:t>
      </w:r>
      <w:proofErr w:type="spellStart"/>
      <w:r w:rsidR="008D5E65">
        <w:rPr>
          <w:lang w:val="en-US"/>
        </w:rPr>
        <w:t>on</w:t>
      </w:r>
      <w:r w:rsidR="00B7261D">
        <w:rPr>
          <w:lang w:val="en-US"/>
        </w:rPr>
        <w:t>Duration</w:t>
      </w:r>
      <w:proofErr w:type="spellEnd"/>
      <w:r w:rsidR="00FB0F81">
        <w:rPr>
          <w:lang w:val="en-US"/>
        </w:rPr>
        <w:t xml:space="preserve">, i.e., </w:t>
      </w:r>
      <w:r w:rsidR="00B7261D">
        <w:rPr>
          <w:lang w:val="en-US"/>
        </w:rPr>
        <w:t>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w:t>
      </w:r>
      <w:r w:rsidR="00C84049">
        <w:rPr>
          <w:lang w:val="en-US"/>
        </w:rPr>
        <w:t>,</w:t>
      </w:r>
      <w:r w:rsidR="00B7261D">
        <w:rPr>
          <w:lang w:val="en-US"/>
        </w:rPr>
        <w:t xml:space="preserve">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bookmarkStart w:id="6" w:name="_Toc506235675"/>
      <w:bookmarkStart w:id="7" w:name="_Toc506235729"/>
      <w:bookmarkStart w:id="8" w:name="_Toc506469720"/>
      <w:bookmarkStart w:id="9" w:name="_Toc510709337"/>
      <w:r w:rsidRPr="0032193D">
        <w:rPr>
          <w:lang w:val="en-US"/>
        </w:rPr>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bookmarkEnd w:id="6"/>
      <w:bookmarkEnd w:id="7"/>
      <w:bookmarkEnd w:id="8"/>
      <w:bookmarkEnd w:id="9"/>
    </w:p>
    <w:p w14:paraId="1943D47B" w14:textId="4FB250E6" w:rsidR="00E12E79" w:rsidRDefault="003D5CF3" w:rsidP="003D5CF3">
      <w:pPr>
        <w:pStyle w:val="Heading1"/>
        <w:rPr>
          <w:lang w:val="en-US"/>
        </w:rPr>
      </w:pPr>
      <w:r>
        <w:rPr>
          <w:lang w:val="en-US"/>
        </w:rPr>
        <w:lastRenderedPageBreak/>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03BAC669" w:rsidR="00BE4CE7" w:rsidRDefault="00830DA8" w:rsidP="00E12072">
      <w:pPr>
        <w:pStyle w:val="BodyText"/>
        <w:rPr>
          <w:lang w:val="en-US"/>
        </w:rPr>
      </w:pPr>
      <w:r>
        <w:rPr>
          <w:lang w:val="en-US"/>
        </w:rPr>
        <w:t xml:space="preserve">The length of the </w:t>
      </w:r>
      <w:proofErr w:type="spellStart"/>
      <w:r w:rsidR="008D5E65">
        <w:rPr>
          <w:lang w:val="en-US"/>
        </w:rPr>
        <w:t>on</w:t>
      </w:r>
      <w:r>
        <w:rPr>
          <w:lang w:val="en-US"/>
        </w:rPr>
        <w:t>Duration</w:t>
      </w:r>
      <w:proofErr w:type="spellEnd"/>
      <w:r>
        <w:rPr>
          <w:lang w:val="en-US"/>
        </w:rPr>
        <w:t xml:space="preserve"> timer affects the reachability of the UE and </w:t>
      </w:r>
      <w:r w:rsidR="00A75538">
        <w:rPr>
          <w:lang w:val="en-US"/>
        </w:rPr>
        <w:t xml:space="preserve">the </w:t>
      </w:r>
      <w:r>
        <w:rPr>
          <w:lang w:val="en-US"/>
        </w:rPr>
        <w:t xml:space="preserve">scheduling flexibility for the network but the longer </w:t>
      </w:r>
      <w:proofErr w:type="spellStart"/>
      <w:r w:rsidR="008D5E65">
        <w:rPr>
          <w:lang w:val="en-US"/>
        </w:rPr>
        <w:t>on</w:t>
      </w:r>
      <w:r>
        <w:rPr>
          <w:lang w:val="en-US"/>
        </w:rPr>
        <w:t>Duration</w:t>
      </w:r>
      <w:proofErr w:type="spellEnd"/>
      <w:r>
        <w:rPr>
          <w:lang w:val="en-US"/>
        </w:rPr>
        <w:t xml:space="preserve"> time, the more energy is used in the UE.</w:t>
      </w:r>
      <w:r w:rsidR="00407176">
        <w:rPr>
          <w:lang w:val="en-US"/>
        </w:rPr>
        <w:t xml:space="preserve"> If the length of the </w:t>
      </w:r>
      <w:proofErr w:type="spellStart"/>
      <w:r w:rsidR="00407176">
        <w:rPr>
          <w:lang w:val="en-US"/>
        </w:rPr>
        <w:t>onDuration</w:t>
      </w:r>
      <w:proofErr w:type="spellEnd"/>
      <w:r w:rsidR="00407176">
        <w:rPr>
          <w:lang w:val="en-US"/>
        </w:rPr>
        <w:t xml:space="preserve"> is reduced without the wake-up signaling the reachability would be severely reduced with delay and energy penalties to follow.</w:t>
      </w:r>
      <w:r>
        <w:rPr>
          <w:lang w:val="en-US"/>
        </w:rPr>
        <w:t xml:space="preserve"> </w:t>
      </w:r>
      <w:r w:rsidR="000C10AF">
        <w:rPr>
          <w:lang w:val="en-US"/>
        </w:rPr>
        <w:t xml:space="preserve">The introduction of the wake-up signal </w:t>
      </w:r>
      <w:r w:rsidR="00407176">
        <w:rPr>
          <w:lang w:val="en-US"/>
        </w:rPr>
        <w:t>c</w:t>
      </w:r>
      <w:r w:rsidR="000C10AF">
        <w:rPr>
          <w:lang w:val="en-US"/>
        </w:rPr>
        <w:t xml:space="preserve">ould allow for a reduced </w:t>
      </w:r>
      <w:r w:rsidR="00407176">
        <w:rPr>
          <w:lang w:val="en-US"/>
        </w:rPr>
        <w:t>delay since the could be made shorter without a penalty in energy consumption compared to legacy C-DRX.</w:t>
      </w:r>
      <w:r w:rsidR="000C10AF">
        <w:rPr>
          <w:lang w:val="en-US"/>
        </w:rPr>
        <w:t xml:space="preserve"> </w:t>
      </w:r>
    </w:p>
    <w:p w14:paraId="301ACE19" w14:textId="06969E18" w:rsidR="00407176" w:rsidRDefault="00407176" w:rsidP="00407176">
      <w:pPr>
        <w:pStyle w:val="Observation"/>
        <w:rPr>
          <w:lang w:val="en-US"/>
        </w:rPr>
      </w:pPr>
      <w:bookmarkStart w:id="10" w:name="_Toc506235676"/>
      <w:bookmarkStart w:id="11" w:name="_Toc506235730"/>
      <w:bookmarkStart w:id="12" w:name="_Toc506469721"/>
      <w:bookmarkStart w:id="13" w:name="_Toc510709338"/>
      <w:r>
        <w:rPr>
          <w:lang w:val="en-US"/>
        </w:rPr>
        <w:t xml:space="preserve">Reducing the length of the </w:t>
      </w:r>
      <w:proofErr w:type="spellStart"/>
      <w:r>
        <w:rPr>
          <w:lang w:val="en-US"/>
        </w:rPr>
        <w:t>onDuration</w:t>
      </w:r>
      <w:proofErr w:type="spellEnd"/>
      <w:r>
        <w:rPr>
          <w:lang w:val="en-US"/>
        </w:rPr>
        <w:t xml:space="preserve"> </w:t>
      </w:r>
      <w:r w:rsidR="004B4D0D">
        <w:rPr>
          <w:lang w:val="en-US"/>
        </w:rPr>
        <w:t xml:space="preserve">without the wake-up signaling </w:t>
      </w:r>
      <w:r>
        <w:rPr>
          <w:lang w:val="en-US"/>
        </w:rPr>
        <w:t xml:space="preserve">would decrease the reachability with a </w:t>
      </w:r>
      <w:r w:rsidR="004B4D0D">
        <w:rPr>
          <w:lang w:val="en-US"/>
        </w:rPr>
        <w:t xml:space="preserve">possible </w:t>
      </w:r>
      <w:r>
        <w:rPr>
          <w:lang w:val="en-US"/>
        </w:rPr>
        <w:t xml:space="preserve">penalty </w:t>
      </w:r>
      <w:r w:rsidR="004B4D0D">
        <w:rPr>
          <w:lang w:val="en-US"/>
        </w:rPr>
        <w:t>of both increased delay and increased energy consumption</w:t>
      </w:r>
      <w:bookmarkEnd w:id="10"/>
      <w:bookmarkEnd w:id="11"/>
      <w:bookmarkEnd w:id="12"/>
      <w:bookmarkEnd w:id="13"/>
    </w:p>
    <w:p w14:paraId="1EBB98FB" w14:textId="02512FD6" w:rsidR="00407176" w:rsidRPr="0032193D" w:rsidRDefault="00407176" w:rsidP="00407176">
      <w:pPr>
        <w:pStyle w:val="Observation"/>
        <w:rPr>
          <w:lang w:val="en-US"/>
        </w:rPr>
      </w:pPr>
      <w:bookmarkStart w:id="14" w:name="_Toc506235677"/>
      <w:bookmarkStart w:id="15" w:name="_Toc506235731"/>
      <w:bookmarkStart w:id="16" w:name="_Toc506469722"/>
      <w:bookmarkStart w:id="17" w:name="_Toc510709339"/>
      <w:r w:rsidRPr="0032193D">
        <w:rPr>
          <w:lang w:val="en-US"/>
        </w:rPr>
        <w:t>T</w:t>
      </w:r>
      <w:r>
        <w:rPr>
          <w:lang w:val="en-US"/>
        </w:rPr>
        <w:t>he introduction of a wake-up signal could</w:t>
      </w:r>
      <w:r w:rsidR="004B4D0D">
        <w:rPr>
          <w:lang w:val="en-US"/>
        </w:rPr>
        <w:t xml:space="preserve"> result in a reduced delay witho</w:t>
      </w:r>
      <w:r w:rsidR="0094137A">
        <w:rPr>
          <w:lang w:val="en-US"/>
        </w:rPr>
        <w:t>u</w:t>
      </w:r>
      <w:r w:rsidR="004B4D0D">
        <w:rPr>
          <w:lang w:val="en-US"/>
        </w:rPr>
        <w:t xml:space="preserve">t </w:t>
      </w:r>
      <w:r w:rsidR="0094137A">
        <w:rPr>
          <w:lang w:val="en-US"/>
        </w:rPr>
        <w:t>an increase in energy consumption</w:t>
      </w:r>
      <w:r w:rsidRPr="0032193D">
        <w:rPr>
          <w:lang w:val="en-US"/>
        </w:rPr>
        <w:t>.</w:t>
      </w:r>
      <w:bookmarkEnd w:id="14"/>
      <w:bookmarkEnd w:id="15"/>
      <w:bookmarkEnd w:id="16"/>
      <w:bookmarkEnd w:id="17"/>
    </w:p>
    <w:p w14:paraId="48D72D89" w14:textId="751DCC6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w:t>
      </w:r>
      <w:r w:rsidR="008D5E65">
        <w:rPr>
          <w:lang w:val="en-US"/>
        </w:rPr>
        <w:t>wake-up signal</w:t>
      </w:r>
      <w:r w:rsidR="006C0A9E">
        <w:rPr>
          <w:lang w:val="en-US"/>
        </w:rPr>
        <w:t>, illustrated as "Wake up monitoring" in the figure below</w:t>
      </w:r>
      <w:r w:rsidR="00BE4CE7">
        <w:rPr>
          <w:lang w:val="en-US"/>
        </w:rPr>
        <w:t xml:space="preserve">. </w:t>
      </w:r>
      <w:proofErr w:type="gramStart"/>
      <w:r w:rsidR="006C0A9E">
        <w:rPr>
          <w:lang w:val="en-US"/>
        </w:rPr>
        <w:t>In order to</w:t>
      </w:r>
      <w:proofErr w:type="gramEnd"/>
      <w:r w:rsidR="006C0A9E">
        <w:rPr>
          <w:lang w:val="en-US"/>
        </w:rPr>
        <w:t xml:space="preserve"> get the UE into continuously monitor PDCCH at its next </w:t>
      </w:r>
      <w:proofErr w:type="spellStart"/>
      <w:r w:rsidR="00790D2C">
        <w:rPr>
          <w:lang w:val="en-US"/>
        </w:rPr>
        <w:t>o</w:t>
      </w:r>
      <w:r w:rsidR="006C0A9E">
        <w:rPr>
          <w:lang w:val="en-US"/>
        </w:rPr>
        <w:t>n</w:t>
      </w:r>
      <w:r w:rsidR="00790D2C">
        <w:rPr>
          <w:lang w:val="en-US"/>
        </w:rPr>
        <w:t>D</w:t>
      </w:r>
      <w:r w:rsidR="006C0A9E">
        <w:rPr>
          <w:lang w:val="en-US"/>
        </w:rPr>
        <w:t>uration</w:t>
      </w:r>
      <w:proofErr w:type="spellEnd"/>
      <w:r w:rsidR="006C0A9E">
        <w:rPr>
          <w:lang w:val="en-US"/>
        </w:rPr>
        <w:t xml:space="preserve">, the </w:t>
      </w:r>
      <w:proofErr w:type="spellStart"/>
      <w:r w:rsidR="006C0A9E">
        <w:rPr>
          <w:lang w:val="en-US"/>
        </w:rPr>
        <w:t>gNB</w:t>
      </w:r>
      <w:proofErr w:type="spellEnd"/>
      <w:r w:rsidR="006C0A9E">
        <w:rPr>
          <w:lang w:val="en-US"/>
        </w:rPr>
        <w:t xml:space="preserve"> can send a DCI message during the wake-up monitoring. If this message is not scrambled with the C-RNTI of the UE but with a DRX-RNTI, </w:t>
      </w:r>
      <w:r w:rsidR="008D5E65">
        <w:rPr>
          <w:lang w:val="en-US"/>
        </w:rPr>
        <w:t xml:space="preserve">possibly </w:t>
      </w:r>
      <w:r w:rsidR="006C0A9E">
        <w:rPr>
          <w:lang w:val="en-US"/>
        </w:rPr>
        <w:t>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8D5E65">
        <w:t>the</w:t>
      </w:r>
      <w:r w:rsidR="006C0A9E">
        <w:t xml:space="preserve"> </w:t>
      </w:r>
      <w:proofErr w:type="spellStart"/>
      <w:r w:rsidR="003D5CF3">
        <w:t>onDuration</w:t>
      </w:r>
      <w:proofErr w:type="spellEnd"/>
      <w:r w:rsidR="003D5CF3">
        <w:t xml:space="preserve">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0625B54B" w:rsidR="00A75538" w:rsidRDefault="00BA6A30" w:rsidP="00A75538">
                            <w:proofErr w:type="spellStart"/>
                            <w:r>
                              <w:t>on</w:t>
                            </w:r>
                            <w:r w:rsidR="00A75538">
                              <w:t>Duration</w:t>
                            </w:r>
                            <w:proofErr w:type="spellEnd"/>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0625B54B" w:rsidR="00A75538" w:rsidRDefault="00BA6A30" w:rsidP="00A75538">
                      <w:proofErr w:type="spellStart"/>
                      <w:r>
                        <w:t>on</w:t>
                      </w:r>
                      <w:r w:rsidR="00A75538">
                        <w:t>Duration</w:t>
                      </w:r>
                      <w:proofErr w:type="spellEnd"/>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43B29A5">
              <v:shape id="AutoShape 6"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w14:anchorId="1C69A54A">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5C42D80">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388"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388;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18" w:name="_Ref480823458"/>
      <w:r>
        <w:t xml:space="preserve">Figure </w:t>
      </w:r>
      <w:r>
        <w:fldChar w:fldCharType="begin"/>
      </w:r>
      <w:r>
        <w:instrText xml:space="preserve"> SEQ Figure \* ARABIC </w:instrText>
      </w:r>
      <w:r>
        <w:fldChar w:fldCharType="separate"/>
      </w:r>
      <w:r>
        <w:rPr>
          <w:noProof/>
        </w:rPr>
        <w:t>2</w:t>
      </w:r>
      <w:r>
        <w:fldChar w:fldCharType="end"/>
      </w:r>
      <w:bookmarkEnd w:id="18"/>
      <w:r>
        <w:t xml:space="preserve"> </w:t>
      </w:r>
      <w:r w:rsidR="006B33F3">
        <w:t>Wake-up monitoring</w:t>
      </w:r>
    </w:p>
    <w:p w14:paraId="247E31FC" w14:textId="462EC0E6"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r w:rsidR="008D5E65">
        <w:t xml:space="preserve"> The time in advance to send the wake-up signal i.e. the time before the start of the </w:t>
      </w:r>
      <w:proofErr w:type="spellStart"/>
      <w:r w:rsidR="008D5E65">
        <w:t>onDuration</w:t>
      </w:r>
      <w:proofErr w:type="spellEnd"/>
      <w:r w:rsidR="008D5E65">
        <w:t xml:space="preserve">, should match the UE requirement of preparing the necessary tasks to allow for monitoring and receiving on the DL. </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0F1A028B" w:rsidR="00157B0E" w:rsidRPr="004C3556" w:rsidRDefault="00C35DA0" w:rsidP="00601BEC">
      <w:pPr>
        <w:pStyle w:val="Proposal"/>
        <w:rPr>
          <w:lang w:val="en-US"/>
        </w:rPr>
      </w:pPr>
      <w:bookmarkStart w:id="19" w:name="_Toc480898262"/>
      <w:bookmarkStart w:id="20" w:name="_Toc481678907"/>
      <w:bookmarkStart w:id="21" w:name="_Toc481742600"/>
      <w:bookmarkStart w:id="22" w:name="_Toc481743917"/>
      <w:bookmarkStart w:id="23" w:name="_Toc481745266"/>
      <w:bookmarkStart w:id="24" w:name="_Toc481755332"/>
      <w:bookmarkStart w:id="25" w:name="_Toc481866748"/>
      <w:bookmarkStart w:id="26" w:name="_Toc485306565"/>
      <w:bookmarkStart w:id="27" w:name="_Toc485306575"/>
      <w:bookmarkStart w:id="28" w:name="_Toc485399357"/>
      <w:bookmarkStart w:id="29" w:name="_Toc490140086"/>
      <w:bookmarkStart w:id="30" w:name="_Toc498620929"/>
      <w:bookmarkStart w:id="31" w:name="_Toc506233498"/>
      <w:bookmarkStart w:id="32" w:name="_Toc506235374"/>
      <w:bookmarkStart w:id="33" w:name="_Toc506236012"/>
      <w:bookmarkStart w:id="34" w:name="_Toc506236074"/>
      <w:bookmarkStart w:id="35" w:name="_Toc506469723"/>
      <w:bookmarkStart w:id="36" w:name="_Toc510709340"/>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 xml:space="preserve">upon reception of which the UE </w:t>
      </w:r>
      <w:r w:rsidR="00AF0E2C">
        <w:rPr>
          <w:lang w:val="en-US"/>
        </w:rPr>
        <w:t xml:space="preserve">start to monitor the PDCCH </w:t>
      </w:r>
      <w:r w:rsidR="00D410A1">
        <w:rPr>
          <w:lang w:val="en-US"/>
        </w:rPr>
        <w:t xml:space="preserve">at the next </w:t>
      </w:r>
      <w:proofErr w:type="spellStart"/>
      <w:r w:rsidR="00D410A1">
        <w:rPr>
          <w:lang w:val="en-US"/>
        </w:rPr>
        <w:t>onDuration</w:t>
      </w:r>
      <w:proofErr w:type="spellEnd"/>
      <w:r w:rsidR="00D410A1">
        <w:rPr>
          <w:lang w:val="en-US"/>
        </w:rPr>
        <w:t xml:space="preserve"> occasion</w:t>
      </w:r>
      <w:bookmarkEnd w:id="19"/>
      <w:bookmarkEnd w:id="20"/>
      <w:bookmarkEnd w:id="21"/>
      <w:bookmarkEnd w:id="22"/>
      <w:bookmarkEnd w:id="23"/>
      <w:r w:rsidR="004C3556" w:rsidRPr="004C3556">
        <w:rPr>
          <w:lang w:val="en-US"/>
        </w:rPr>
        <w:t>.</w:t>
      </w:r>
      <w:bookmarkEnd w:id="24"/>
      <w:bookmarkEnd w:id="25"/>
      <w:bookmarkEnd w:id="26"/>
      <w:bookmarkEnd w:id="27"/>
      <w:bookmarkEnd w:id="28"/>
      <w:bookmarkEnd w:id="29"/>
      <w:bookmarkEnd w:id="30"/>
      <w:bookmarkEnd w:id="31"/>
      <w:bookmarkEnd w:id="32"/>
      <w:bookmarkEnd w:id="33"/>
      <w:bookmarkEnd w:id="34"/>
      <w:bookmarkEnd w:id="35"/>
      <w:bookmarkEnd w:id="36"/>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7ED8104A" w:rsidR="00D11990" w:rsidRPr="00233C44" w:rsidRDefault="00C35DA0" w:rsidP="00233C44">
      <w:pPr>
        <w:pStyle w:val="Proposal"/>
        <w:rPr>
          <w:lang w:val="en-US"/>
        </w:rPr>
      </w:pPr>
      <w:bookmarkStart w:id="37" w:name="_Toc478138655"/>
      <w:bookmarkStart w:id="38" w:name="_Toc480821933"/>
      <w:bookmarkStart w:id="39" w:name="_Toc465844067"/>
      <w:bookmarkStart w:id="40" w:name="_Toc465845443"/>
      <w:bookmarkStart w:id="41" w:name="_Toc465846824"/>
      <w:bookmarkStart w:id="42" w:name="_Toc465847329"/>
      <w:bookmarkStart w:id="43" w:name="_Toc465851591"/>
      <w:bookmarkStart w:id="44" w:name="_Toc465856056"/>
      <w:bookmarkStart w:id="45" w:name="_Toc466061405"/>
      <w:bookmarkStart w:id="46" w:name="_Toc470713340"/>
      <w:bookmarkStart w:id="47" w:name="_Toc470718893"/>
      <w:bookmarkStart w:id="48" w:name="_Toc471133644"/>
      <w:bookmarkStart w:id="49" w:name="_Toc471133767"/>
      <w:bookmarkStart w:id="50" w:name="_Toc471478875"/>
      <w:bookmarkStart w:id="51" w:name="_Toc473880479"/>
      <w:bookmarkStart w:id="52" w:name="_Toc473924149"/>
      <w:bookmarkStart w:id="53" w:name="_Toc476729302"/>
      <w:bookmarkStart w:id="54" w:name="_Toc477165021"/>
      <w:bookmarkStart w:id="55" w:name="_Toc477868895"/>
      <w:bookmarkStart w:id="56" w:name="_Toc477880357"/>
      <w:bookmarkStart w:id="57" w:name="_Toc477880577"/>
      <w:bookmarkStart w:id="58" w:name="_Toc477881950"/>
      <w:bookmarkStart w:id="59" w:name="_Toc477882395"/>
      <w:bookmarkStart w:id="60" w:name="_Toc477882473"/>
      <w:bookmarkStart w:id="61" w:name="_Toc477882539"/>
      <w:bookmarkStart w:id="62" w:name="_Toc477882551"/>
      <w:bookmarkStart w:id="63" w:name="_Toc478137539"/>
      <w:bookmarkStart w:id="64" w:name="_Toc481678908"/>
      <w:bookmarkStart w:id="65" w:name="_Toc480898263"/>
      <w:bookmarkStart w:id="66" w:name="_Toc481742601"/>
      <w:bookmarkStart w:id="67" w:name="_Toc481743918"/>
      <w:bookmarkStart w:id="68" w:name="_Toc481745267"/>
      <w:bookmarkStart w:id="69" w:name="_Toc481755333"/>
      <w:bookmarkStart w:id="70" w:name="_Toc481866749"/>
      <w:bookmarkStart w:id="71" w:name="_Toc485306566"/>
      <w:bookmarkStart w:id="72" w:name="_Toc485306576"/>
      <w:bookmarkStart w:id="73" w:name="_Toc485399358"/>
      <w:bookmarkStart w:id="74" w:name="_Toc490140087"/>
      <w:bookmarkStart w:id="75" w:name="_Toc498620930"/>
      <w:bookmarkStart w:id="76" w:name="_Toc506233499"/>
      <w:bookmarkStart w:id="77" w:name="_Toc506235375"/>
      <w:bookmarkStart w:id="78" w:name="_Toc506236013"/>
      <w:bookmarkStart w:id="79" w:name="_Toc506236075"/>
      <w:bookmarkStart w:id="80" w:name="_Toc506469724"/>
      <w:bookmarkStart w:id="81" w:name="_Toc51070934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lang w:val="en-US"/>
        </w:rPr>
        <w:t xml:space="preserve">UEs in C-DRX may be optionally </w:t>
      </w:r>
      <w:r w:rsidR="00260E9E">
        <w:rPr>
          <w:lang w:val="en-US"/>
        </w:rPr>
        <w:t>configured to use wake-up signaling using the DRX-RNTI</w:t>
      </w:r>
      <w:bookmarkEnd w:id="64"/>
      <w:bookmarkEnd w:id="65"/>
      <w:bookmarkEnd w:id="66"/>
      <w:bookmarkEnd w:id="67"/>
      <w:bookmarkEnd w:id="68"/>
      <w:r w:rsidR="004C3556">
        <w:rPr>
          <w:lang w:val="en-US"/>
        </w:rPr>
        <w:t>.</w:t>
      </w:r>
      <w:bookmarkStart w:id="82" w:name="_Toc477880358"/>
      <w:bookmarkStart w:id="83" w:name="_Toc477880578"/>
      <w:bookmarkStart w:id="84" w:name="_Toc477881951"/>
      <w:bookmarkStart w:id="85" w:name="_Toc477882396"/>
      <w:bookmarkStart w:id="86" w:name="_Toc477882474"/>
      <w:bookmarkStart w:id="87" w:name="_Toc477882540"/>
      <w:bookmarkStart w:id="88" w:name="_Toc477882552"/>
      <w:bookmarkStart w:id="89" w:name="_Toc478137540"/>
      <w:bookmarkStart w:id="90" w:name="_Toc478138656"/>
      <w:bookmarkStart w:id="91" w:name="_Toc480821934"/>
      <w:bookmarkStart w:id="92" w:name="_Toc48082193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14029A2" w14:textId="77777777" w:rsidR="00300AE8" w:rsidRPr="00901182" w:rsidRDefault="00300AE8" w:rsidP="00300AE8">
      <w:pPr>
        <w:pStyle w:val="Heading1"/>
        <w:rPr>
          <w:lang w:val="en-US"/>
        </w:rPr>
      </w:pPr>
      <w:bookmarkStart w:id="93" w:name="_Toc465844068"/>
      <w:bookmarkStart w:id="94" w:name="_Toc465844075"/>
      <w:bookmarkStart w:id="95" w:name="_Toc465844076"/>
      <w:bookmarkStart w:id="96" w:name="_Toc465844077"/>
      <w:bookmarkStart w:id="97" w:name="_Toc465844078"/>
      <w:bookmarkStart w:id="98" w:name="_Toc465844079"/>
      <w:bookmarkEnd w:id="93"/>
      <w:bookmarkEnd w:id="94"/>
      <w:bookmarkEnd w:id="95"/>
      <w:bookmarkEnd w:id="96"/>
      <w:bookmarkEnd w:id="97"/>
      <w:bookmarkEnd w:id="98"/>
      <w:r w:rsidRPr="00901182">
        <w:rPr>
          <w:lang w:val="en-US"/>
        </w:rPr>
        <w:lastRenderedPageBreak/>
        <w:t>Conclusion</w:t>
      </w:r>
    </w:p>
    <w:p w14:paraId="6F3F11B1" w14:textId="7B0736FE" w:rsidR="004B4D0D" w:rsidRDefault="004B4D0D" w:rsidP="004B4D0D">
      <w:pPr>
        <w:pStyle w:val="TOC1"/>
        <w:rPr>
          <w:b w:val="0"/>
        </w:rPr>
      </w:pPr>
      <w:r>
        <w:rPr>
          <w:b w:val="0"/>
        </w:rPr>
        <w:t>We have observed:</w:t>
      </w:r>
    </w:p>
    <w:p w14:paraId="3F7C083B" w14:textId="77777777" w:rsidR="00E67C4C" w:rsidRPr="00E67C4C"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E67C4C" w:rsidRPr="00477906">
        <w:t>Observation 1</w:t>
      </w:r>
      <w:r w:rsidR="00E67C4C" w:rsidRPr="00E67C4C">
        <w:rPr>
          <w:rFonts w:asciiTheme="minorHAnsi" w:eastAsiaTheme="minorEastAsia" w:hAnsiTheme="minorHAnsi" w:cstheme="minorBidi"/>
          <w:b w:val="0"/>
          <w:sz w:val="22"/>
        </w:rPr>
        <w:tab/>
      </w:r>
      <w:r w:rsidR="00E67C4C" w:rsidRPr="00477906">
        <w:t>Reducing monitoring time in C-DRX will reduce energy consumption.</w:t>
      </w:r>
    </w:p>
    <w:p w14:paraId="14549B00" w14:textId="77777777" w:rsidR="00E67C4C" w:rsidRPr="00E67C4C" w:rsidRDefault="00E67C4C">
      <w:pPr>
        <w:pStyle w:val="TOC1"/>
        <w:rPr>
          <w:rFonts w:asciiTheme="minorHAnsi" w:eastAsiaTheme="minorEastAsia" w:hAnsiTheme="minorHAnsi" w:cstheme="minorBidi"/>
          <w:b w:val="0"/>
          <w:sz w:val="22"/>
        </w:rPr>
      </w:pPr>
      <w:r w:rsidRPr="00477906">
        <w:t>Observation 2</w:t>
      </w:r>
      <w:r w:rsidRPr="00E67C4C">
        <w:rPr>
          <w:rFonts w:asciiTheme="minorHAnsi" w:eastAsiaTheme="minorEastAsia" w:hAnsiTheme="minorHAnsi" w:cstheme="minorBidi"/>
          <w:b w:val="0"/>
          <w:sz w:val="22"/>
        </w:rPr>
        <w:tab/>
      </w:r>
      <w:r w:rsidRPr="00477906">
        <w:t>The more processing hardware activated, the more power is consumed.</w:t>
      </w:r>
    </w:p>
    <w:p w14:paraId="0CCB0121" w14:textId="77777777" w:rsidR="00E67C4C" w:rsidRPr="00E67C4C" w:rsidRDefault="00E67C4C">
      <w:pPr>
        <w:pStyle w:val="TOC1"/>
        <w:rPr>
          <w:rFonts w:asciiTheme="minorHAnsi" w:eastAsiaTheme="minorEastAsia" w:hAnsiTheme="minorHAnsi" w:cstheme="minorBidi"/>
          <w:b w:val="0"/>
          <w:sz w:val="22"/>
        </w:rPr>
      </w:pPr>
      <w:r w:rsidRPr="00477906">
        <w:t>Observation 3</w:t>
      </w:r>
      <w:r w:rsidRPr="00E67C4C">
        <w:rPr>
          <w:rFonts w:asciiTheme="minorHAnsi" w:eastAsiaTheme="minorEastAsia" w:hAnsiTheme="minorHAnsi" w:cstheme="minorBidi"/>
          <w:b w:val="0"/>
          <w:sz w:val="22"/>
        </w:rPr>
        <w:tab/>
      </w:r>
      <w:r w:rsidRPr="00477906">
        <w:t>Reducing the length of the onDuration without the wake-up signaling would decrease the reachability with a possible penalty of both increased delay and increased energy consumption</w:t>
      </w:r>
    </w:p>
    <w:p w14:paraId="62F71651" w14:textId="77777777" w:rsidR="00E67C4C" w:rsidRPr="00E67C4C" w:rsidRDefault="00E67C4C">
      <w:pPr>
        <w:pStyle w:val="TOC1"/>
        <w:rPr>
          <w:rFonts w:asciiTheme="minorHAnsi" w:eastAsiaTheme="minorEastAsia" w:hAnsiTheme="minorHAnsi" w:cstheme="minorBidi"/>
          <w:b w:val="0"/>
          <w:sz w:val="22"/>
        </w:rPr>
      </w:pPr>
      <w:r w:rsidRPr="00477906">
        <w:t>Observation 4</w:t>
      </w:r>
      <w:r w:rsidRPr="00E67C4C">
        <w:rPr>
          <w:rFonts w:asciiTheme="minorHAnsi" w:eastAsiaTheme="minorEastAsia" w:hAnsiTheme="minorHAnsi" w:cstheme="minorBidi"/>
          <w:b w:val="0"/>
          <w:sz w:val="22"/>
        </w:rPr>
        <w:tab/>
      </w:r>
      <w:r w:rsidRPr="00477906">
        <w:t>The introduction of a wake-up signal could result in a reduced delay without an increase in energy consumption.</w:t>
      </w:r>
    </w:p>
    <w:p w14:paraId="5ED5B511" w14:textId="2CF7F4EE"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99" w:name="_Hlk506235623"/>
    <w:p w14:paraId="14CCF0D3" w14:textId="77777777" w:rsidR="00E67C4C" w:rsidRPr="00E67C4C"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E67C4C" w:rsidRPr="00005CD9">
        <w:t>Proposal 1</w:t>
      </w:r>
      <w:r w:rsidR="00E67C4C" w:rsidRPr="00E67C4C">
        <w:rPr>
          <w:rFonts w:asciiTheme="minorHAnsi" w:eastAsiaTheme="minorEastAsia" w:hAnsiTheme="minorHAnsi" w:cstheme="minorBidi"/>
          <w:b w:val="0"/>
          <w:sz w:val="22"/>
        </w:rPr>
        <w:tab/>
      </w:r>
      <w:r w:rsidR="00E67C4C" w:rsidRPr="00005CD9">
        <w:t>Add a new DCI message ("wake up message") on PDCCH using a DRX-RNTI upon reception of which the UE start to monitor the PDCCH at the next onDuration occasion.</w:t>
      </w:r>
    </w:p>
    <w:p w14:paraId="153F8F05" w14:textId="77777777" w:rsidR="00E67C4C" w:rsidRPr="00E67C4C" w:rsidRDefault="00E67C4C">
      <w:pPr>
        <w:pStyle w:val="TOC1"/>
        <w:rPr>
          <w:rFonts w:asciiTheme="minorHAnsi" w:eastAsiaTheme="minorEastAsia" w:hAnsiTheme="minorHAnsi" w:cstheme="minorBidi"/>
          <w:b w:val="0"/>
          <w:sz w:val="22"/>
        </w:rPr>
      </w:pPr>
      <w:r w:rsidRPr="00005CD9">
        <w:t>Proposal 2</w:t>
      </w:r>
      <w:r w:rsidRPr="00E67C4C">
        <w:rPr>
          <w:rFonts w:asciiTheme="minorHAnsi" w:eastAsiaTheme="minorEastAsia" w:hAnsiTheme="minorHAnsi" w:cstheme="minorBidi"/>
          <w:b w:val="0"/>
          <w:sz w:val="22"/>
        </w:rPr>
        <w:tab/>
      </w:r>
      <w:r w:rsidRPr="00005CD9">
        <w:t>UEs in C-DRX may be optionally configured to use wake-up signaling using the DRX-RNTI.</w:t>
      </w:r>
    </w:p>
    <w:p w14:paraId="5D32B22C" w14:textId="05512389"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bookmarkEnd w:id="99"/>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568F0" w14:textId="77777777" w:rsidR="00FD718E" w:rsidRDefault="00FD718E">
      <w:pPr>
        <w:spacing w:after="0"/>
      </w:pPr>
      <w:r>
        <w:separator/>
      </w:r>
    </w:p>
  </w:endnote>
  <w:endnote w:type="continuationSeparator" w:id="0">
    <w:p w14:paraId="2151B262" w14:textId="77777777" w:rsidR="00FD718E" w:rsidRDefault="00FD718E">
      <w:pPr>
        <w:spacing w:after="0"/>
      </w:pPr>
      <w:r>
        <w:continuationSeparator/>
      </w:r>
    </w:p>
  </w:endnote>
  <w:endnote w:type="continuationNotice" w:id="1">
    <w:p w14:paraId="514E2FDF" w14:textId="77777777" w:rsidR="00FD718E" w:rsidRDefault="00FD7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BC4ED" w14:textId="77777777" w:rsidR="00FD718E" w:rsidRDefault="00FD718E">
      <w:pPr>
        <w:spacing w:after="0"/>
      </w:pPr>
      <w:r>
        <w:separator/>
      </w:r>
    </w:p>
  </w:footnote>
  <w:footnote w:type="continuationSeparator" w:id="0">
    <w:p w14:paraId="755404DC" w14:textId="77777777" w:rsidR="00FD718E" w:rsidRDefault="00FD718E">
      <w:pPr>
        <w:spacing w:after="0"/>
      </w:pPr>
      <w:r>
        <w:continuationSeparator/>
      </w:r>
    </w:p>
  </w:footnote>
  <w:footnote w:type="continuationNotice" w:id="1">
    <w:p w14:paraId="6C553DD7" w14:textId="77777777" w:rsidR="00FD718E" w:rsidRDefault="00FD71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1514B"/>
    <w:rsid w:val="00030EE7"/>
    <w:rsid w:val="00044D45"/>
    <w:rsid w:val="00071B1C"/>
    <w:rsid w:val="000C10AF"/>
    <w:rsid w:val="000D3330"/>
    <w:rsid w:val="000D7ACD"/>
    <w:rsid w:val="000E4C3F"/>
    <w:rsid w:val="00100756"/>
    <w:rsid w:val="001021C5"/>
    <w:rsid w:val="00102ADF"/>
    <w:rsid w:val="00105838"/>
    <w:rsid w:val="00127734"/>
    <w:rsid w:val="00136333"/>
    <w:rsid w:val="00157B0E"/>
    <w:rsid w:val="00175099"/>
    <w:rsid w:val="00186A25"/>
    <w:rsid w:val="00197D8A"/>
    <w:rsid w:val="001B2659"/>
    <w:rsid w:val="001B29BD"/>
    <w:rsid w:val="001B5920"/>
    <w:rsid w:val="001C3E65"/>
    <w:rsid w:val="001E270B"/>
    <w:rsid w:val="00210394"/>
    <w:rsid w:val="00233C44"/>
    <w:rsid w:val="00237BFD"/>
    <w:rsid w:val="00246759"/>
    <w:rsid w:val="002473A8"/>
    <w:rsid w:val="00260E9E"/>
    <w:rsid w:val="002636F4"/>
    <w:rsid w:val="002644EB"/>
    <w:rsid w:val="00290A77"/>
    <w:rsid w:val="002A158C"/>
    <w:rsid w:val="002A56D6"/>
    <w:rsid w:val="002C5AFE"/>
    <w:rsid w:val="002C6B36"/>
    <w:rsid w:val="002C7B14"/>
    <w:rsid w:val="002E17E7"/>
    <w:rsid w:val="00300AE8"/>
    <w:rsid w:val="0032193D"/>
    <w:rsid w:val="00332838"/>
    <w:rsid w:val="00333110"/>
    <w:rsid w:val="00340C41"/>
    <w:rsid w:val="003520EA"/>
    <w:rsid w:val="00353D64"/>
    <w:rsid w:val="00364354"/>
    <w:rsid w:val="00365410"/>
    <w:rsid w:val="00367AFC"/>
    <w:rsid w:val="003C5433"/>
    <w:rsid w:val="003D5CF3"/>
    <w:rsid w:val="003E2AA8"/>
    <w:rsid w:val="00402E9A"/>
    <w:rsid w:val="00407176"/>
    <w:rsid w:val="00416B79"/>
    <w:rsid w:val="004344B7"/>
    <w:rsid w:val="00442A5B"/>
    <w:rsid w:val="00465789"/>
    <w:rsid w:val="00467C61"/>
    <w:rsid w:val="00486646"/>
    <w:rsid w:val="004B2D33"/>
    <w:rsid w:val="004B4233"/>
    <w:rsid w:val="004B4D0D"/>
    <w:rsid w:val="004C3556"/>
    <w:rsid w:val="004C4AE4"/>
    <w:rsid w:val="004D49DF"/>
    <w:rsid w:val="004D793B"/>
    <w:rsid w:val="004E3E68"/>
    <w:rsid w:val="004E4D21"/>
    <w:rsid w:val="004F3817"/>
    <w:rsid w:val="00501802"/>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A579B"/>
    <w:rsid w:val="007C06D6"/>
    <w:rsid w:val="007C311C"/>
    <w:rsid w:val="007F5F73"/>
    <w:rsid w:val="007F7CEE"/>
    <w:rsid w:val="00815835"/>
    <w:rsid w:val="00830DA8"/>
    <w:rsid w:val="00843162"/>
    <w:rsid w:val="00860F74"/>
    <w:rsid w:val="008823E1"/>
    <w:rsid w:val="008900A8"/>
    <w:rsid w:val="00891087"/>
    <w:rsid w:val="008C7F1D"/>
    <w:rsid w:val="008D5E65"/>
    <w:rsid w:val="008E1EFF"/>
    <w:rsid w:val="008E677C"/>
    <w:rsid w:val="008F3E84"/>
    <w:rsid w:val="009026FD"/>
    <w:rsid w:val="009237DB"/>
    <w:rsid w:val="0093709F"/>
    <w:rsid w:val="0094137A"/>
    <w:rsid w:val="00946E79"/>
    <w:rsid w:val="00963D07"/>
    <w:rsid w:val="00982A65"/>
    <w:rsid w:val="009916A5"/>
    <w:rsid w:val="009923F7"/>
    <w:rsid w:val="009974BF"/>
    <w:rsid w:val="009A2024"/>
    <w:rsid w:val="009A7BEE"/>
    <w:rsid w:val="009F163B"/>
    <w:rsid w:val="009F703D"/>
    <w:rsid w:val="00A04969"/>
    <w:rsid w:val="00A15641"/>
    <w:rsid w:val="00A20FD6"/>
    <w:rsid w:val="00A22933"/>
    <w:rsid w:val="00A25A25"/>
    <w:rsid w:val="00A31575"/>
    <w:rsid w:val="00A45553"/>
    <w:rsid w:val="00A57D1C"/>
    <w:rsid w:val="00A71607"/>
    <w:rsid w:val="00A75538"/>
    <w:rsid w:val="00A9043F"/>
    <w:rsid w:val="00A94DE5"/>
    <w:rsid w:val="00AA4893"/>
    <w:rsid w:val="00AB0092"/>
    <w:rsid w:val="00AB0CFC"/>
    <w:rsid w:val="00AB18F9"/>
    <w:rsid w:val="00AC6003"/>
    <w:rsid w:val="00AD0792"/>
    <w:rsid w:val="00AF0E2C"/>
    <w:rsid w:val="00AF754E"/>
    <w:rsid w:val="00B079CA"/>
    <w:rsid w:val="00B10EAD"/>
    <w:rsid w:val="00B21697"/>
    <w:rsid w:val="00B33EB8"/>
    <w:rsid w:val="00B47FFC"/>
    <w:rsid w:val="00B7261D"/>
    <w:rsid w:val="00B80220"/>
    <w:rsid w:val="00B82CF3"/>
    <w:rsid w:val="00BA1BFA"/>
    <w:rsid w:val="00BA6A30"/>
    <w:rsid w:val="00BB1177"/>
    <w:rsid w:val="00BC1899"/>
    <w:rsid w:val="00BD48DE"/>
    <w:rsid w:val="00BD5A2C"/>
    <w:rsid w:val="00BE4CE7"/>
    <w:rsid w:val="00BF6927"/>
    <w:rsid w:val="00C06FAE"/>
    <w:rsid w:val="00C16175"/>
    <w:rsid w:val="00C34ABE"/>
    <w:rsid w:val="00C35DA0"/>
    <w:rsid w:val="00C36DEE"/>
    <w:rsid w:val="00C61CAE"/>
    <w:rsid w:val="00C67C72"/>
    <w:rsid w:val="00C70FF2"/>
    <w:rsid w:val="00C84049"/>
    <w:rsid w:val="00C92F89"/>
    <w:rsid w:val="00CA06B5"/>
    <w:rsid w:val="00D042E3"/>
    <w:rsid w:val="00D11990"/>
    <w:rsid w:val="00D410A1"/>
    <w:rsid w:val="00D44159"/>
    <w:rsid w:val="00D62FE8"/>
    <w:rsid w:val="00D667CB"/>
    <w:rsid w:val="00D67E94"/>
    <w:rsid w:val="00D74596"/>
    <w:rsid w:val="00D82262"/>
    <w:rsid w:val="00DB396A"/>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67C4C"/>
    <w:rsid w:val="00E71978"/>
    <w:rsid w:val="00E74691"/>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D718E"/>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5NUHHDQN7SK2-1476151046-26318</_dlc_DocId>
    <_dlc_DocIdUrl xmlns="f166a696-7b5b-4ccd-9f0c-ffde0cceec81">
      <Url>https://ericsson.sharepoint.com/sites/star/_layouts/15/DocIdRedir.aspx?ID=5NUHHDQN7SK2-1476151046-26318</Url>
      <Description>5NUHHDQN7SK2-1476151046-26318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2387E-34B0-496E-9A62-F70509717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4286-2A34-4A59-946F-2CA1C699BC9F}">
  <ds:schemaRefs>
    <ds:schemaRef ds:uri="http://purl.org/dc/dcmitype/"/>
    <ds:schemaRef ds:uri="http://schemas.microsoft.com/office/2006/metadata/properties"/>
    <ds:schemaRef ds:uri="611109f9-ed58-4498-a270-1fb2086a5321"/>
    <ds:schemaRef ds:uri="d8762117-8292-4133-b1c7-eab5c6487cfd"/>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2018-07-18T07:47:00Z</dcterms:created>
  <dcterms:modified xsi:type="dcterms:W3CDTF">2018-08-09T08:45:00Z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dbfc3573-8f5a-44c2-b4d1-f717e289f151</vt:lpwstr>
  </property>
  <property fmtid="{D5CDD505-2E9C-101B-9397-08002B2CF9AE}" pid="13" name="URL">
    <vt:lpwstr/>
  </property>
  <property fmtid="{D5CDD505-2E9C-101B-9397-08002B2CF9AE}" pid="14" name="Comments">
    <vt:lpwstr/>
  </property>
</Properties>
</file>